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-21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tabs>
          <w:tab w:val="center" w:pos="8004"/>
        </w:tabs>
        <w:spacing w:before="0"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>86MS0043-01-2024-000246-81</w:t>
      </w:r>
    </w:p>
    <w:p>
      <w:pPr>
        <w:spacing w:before="0" w:after="0"/>
        <w:ind w:left="5664" w:firstLine="708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Нижневартовск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3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</w:t>
      </w:r>
      <w:r>
        <w:rPr>
          <w:rFonts w:ascii="Times New Roman" w:eastAsia="Times New Roman" w:hAnsi="Times New Roman" w:cs="Times New Roman"/>
          <w:sz w:val="28"/>
          <w:szCs w:val="28"/>
        </w:rPr>
        <w:t>Трифонова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Нижневартовска Ханты-Мансийского автономного округа–Югры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Ликвидатора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Мигфинанс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Липай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иквидатор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>
        <w:rPr>
          <w:rFonts w:ascii="Times New Roman" w:eastAsia="Times New Roman" w:hAnsi="Times New Roman" w:cs="Times New Roman"/>
          <w:sz w:val="28"/>
          <w:szCs w:val="28"/>
        </w:rPr>
        <w:t>Мигфинанс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ХМАО-Югра, г. Нижневартовск,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Пионерская 13</w:t>
      </w:r>
      <w:r>
        <w:rPr>
          <w:rFonts w:ascii="Times New Roman" w:eastAsia="Times New Roman" w:hAnsi="Times New Roman" w:cs="Times New Roman"/>
          <w:sz w:val="28"/>
          <w:szCs w:val="28"/>
        </w:rPr>
        <w:t>,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подтверждается выпиской из ЕГРЮЛ, не представил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расчет)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результате чего им нарушены требования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 ст. 431 Налогового кодекса РФ.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об административном правонарушении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административного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извещен надлежащим образом.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исследовал следующие доказательства по делу: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86032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2452</w:t>
      </w:r>
      <w:r>
        <w:rPr>
          <w:rFonts w:ascii="Times New Roman" w:eastAsia="Times New Roman" w:hAnsi="Times New Roman" w:cs="Times New Roman"/>
          <w:sz w:val="28"/>
          <w:szCs w:val="28"/>
        </w:rPr>
        <w:t>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уведомления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России по ХМАО – Югре № 6 по адресу: г. Нижневартовск, ул. Менделеева, д. 13,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№ 2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выписку из ЕГРЮЛ;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списки почтовых отправлений;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7 ст. 431 Налогового кодекса РФ, п</w:t>
      </w:r>
      <w:r>
        <w:rPr>
          <w:rFonts w:ascii="Times New Roman" w:eastAsia="Times New Roman" w:hAnsi="Times New Roman" w:cs="Times New Roman"/>
          <w:sz w:val="28"/>
          <w:szCs w:val="28"/>
        </w:rPr>
        <w:t>лательщики,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1338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40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Кодекса), представляют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Липай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29.10, 32.7 Кодекса РФ об административных правонарушениях,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Ликвидатора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Мигфинанс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Липай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городской суд в течение 10 суток, через мирового судью, вынесшего постановление.</w:t>
      </w:r>
    </w:p>
    <w:p>
      <w:pPr>
        <w:widowControl w:val="0"/>
        <w:spacing w:before="0" w:after="0"/>
        <w:ind w:firstLine="539"/>
        <w:jc w:val="both"/>
        <w:rPr>
          <w:sz w:val="28"/>
          <w:szCs w:val="28"/>
        </w:rPr>
      </w:pPr>
    </w:p>
    <w:p>
      <w:pPr>
        <w:spacing w:before="0" w:after="0"/>
        <w:ind w:firstLine="539"/>
        <w:rPr>
          <w:sz w:val="28"/>
          <w:szCs w:val="28"/>
        </w:rPr>
      </w:pP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3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Л.И. Трифонова</w:t>
      </w:r>
    </w:p>
    <w:p>
      <w:pPr>
        <w:spacing w:before="0" w:after="0"/>
        <w:ind w:firstLine="539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10">
    <w:name w:val="cat-UserDefined grp-21 rplc-10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1">
    <w:name w:val="cat-UserDefined grp-2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